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Основной текст"/>
        <w:jc w:val="both"/>
        <w:rPr>
          <w:rFonts w:ascii="Times New Roman" w:cs="Times New Roman" w:hAnsi="Times New Roman" w:eastAsia="Times New Roman"/>
          <w:sz w:val="38"/>
          <w:szCs w:val="38"/>
        </w:rPr>
      </w:pPr>
      <w:r>
        <w:rPr>
          <w:rFonts w:ascii="Times New Roman" w:hAnsi="Times New Roman"/>
          <w:sz w:val="38"/>
          <w:szCs w:val="38"/>
          <w:rtl w:val="0"/>
          <w:lang w:val="en-US"/>
        </w:rPr>
        <w:t>Patient L. (49 years old) at the reception.</w:t>
      </w:r>
    </w:p>
    <w:p>
      <w:pPr>
        <w:pStyle w:val="Основной текст"/>
        <w:jc w:val="both"/>
        <w:rPr>
          <w:rFonts w:ascii="Times New Roman" w:cs="Times New Roman" w:hAnsi="Times New Roman" w:eastAsia="Times New Roman"/>
          <w:sz w:val="38"/>
          <w:szCs w:val="38"/>
        </w:rPr>
      </w:pPr>
    </w:p>
    <w:p>
      <w:pPr>
        <w:pStyle w:val="Основной текст"/>
        <w:jc w:val="both"/>
        <w:rPr>
          <w:rFonts w:ascii="Times New Roman" w:cs="Times New Roman" w:hAnsi="Times New Roman" w:eastAsia="Times New Roman"/>
          <w:sz w:val="38"/>
          <w:szCs w:val="38"/>
        </w:rPr>
      </w:pPr>
      <w:r>
        <w:rPr>
          <w:rFonts w:ascii="Times New Roman" w:cs="Times New Roman" w:hAnsi="Times New Roman" w:eastAsia="Times New Roman"/>
          <w:sz w:val="38"/>
          <w:szCs w:val="38"/>
        </w:rPr>
        <w:tab/>
      </w:r>
      <w:r>
        <w:rPr>
          <w:rFonts w:ascii="Times New Roman" w:hAnsi="Times New Roman"/>
          <w:sz w:val="38"/>
          <w:szCs w:val="38"/>
          <w:rtl w:val="0"/>
          <w:lang w:val="en-US"/>
        </w:rPr>
        <w:t>Objectively: the symptoms of exhaustion of the nervous system prevail - symptoms such as weakness, lethargy, weight loss by 12 kg in four months, a sharp decrease in mental and physical performance come to the fore.</w:t>
      </w:r>
    </w:p>
    <w:p>
      <w:pPr>
        <w:pStyle w:val="Основной текст"/>
        <w:jc w:val="both"/>
        <w:rPr>
          <w:rFonts w:ascii="Times New Roman" w:cs="Times New Roman" w:hAnsi="Times New Roman" w:eastAsia="Times New Roman"/>
          <w:sz w:val="38"/>
          <w:szCs w:val="38"/>
        </w:rPr>
      </w:pPr>
      <w:r>
        <w:rPr>
          <w:rFonts w:ascii="Times New Roman" w:cs="Times New Roman" w:hAnsi="Times New Roman" w:eastAsia="Times New Roman"/>
          <w:sz w:val="38"/>
          <w:szCs w:val="38"/>
        </w:rPr>
        <w:tab/>
      </w:r>
      <w:r>
        <w:rPr>
          <w:rFonts w:ascii="Times New Roman" w:hAnsi="Times New Roman"/>
          <w:sz w:val="38"/>
          <w:szCs w:val="38"/>
          <w:rtl w:val="0"/>
          <w:lang w:val="en-US"/>
        </w:rPr>
        <w:t>In a clinical conversation, it was revealed: a loss of interest in life and a feeling of one's own inferiority. Attacks of obsessive memories of a traumatic event are not so vivid, therefore, they are not accompanied by a feeling of horror and symptoms of impaired activity of the autonomic nervous system. The patient does not complain of insomnia, but it is difficult for her to get out of bed in the morning, and during the day she is half asleep</w:t>
      </w:r>
    </w:p>
    <w:p>
      <w:pPr>
        <w:pStyle w:val="Основной текст"/>
        <w:jc w:val="both"/>
        <w:rPr>
          <w:rFonts w:ascii="Times New Roman" w:cs="Times New Roman" w:hAnsi="Times New Roman" w:eastAsia="Times New Roman"/>
          <w:sz w:val="38"/>
          <w:szCs w:val="38"/>
        </w:rPr>
      </w:pPr>
      <w:r>
        <w:rPr>
          <w:rFonts w:ascii="Times New Roman" w:cs="Times New Roman" w:hAnsi="Times New Roman" w:eastAsia="Times New Roman"/>
          <w:sz w:val="38"/>
          <w:szCs w:val="38"/>
        </w:rPr>
        <w:tab/>
      </w:r>
    </w:p>
    <w:p>
      <w:pPr>
        <w:pStyle w:val="Основной текст"/>
        <w:jc w:val="both"/>
        <w:rPr>
          <w:rFonts w:ascii="Times New Roman" w:cs="Times New Roman" w:hAnsi="Times New Roman" w:eastAsia="Times New Roman"/>
          <w:sz w:val="38"/>
          <w:szCs w:val="38"/>
        </w:rPr>
      </w:pPr>
      <w:r>
        <w:rPr>
          <w:rFonts w:ascii="Times New Roman" w:cs="Times New Roman" w:hAnsi="Times New Roman" w:eastAsia="Times New Roman"/>
          <w:sz w:val="38"/>
          <w:szCs w:val="38"/>
        </w:rPr>
        <w:tab/>
      </w:r>
      <w:r>
        <w:rPr>
          <w:rFonts w:ascii="Times New Roman" w:hAnsi="Times New Roman"/>
          <w:sz w:val="38"/>
          <w:szCs w:val="38"/>
          <w:rtl w:val="0"/>
          <w:lang w:val="en-US"/>
        </w:rPr>
        <w:t>Question 1: Determine the type of PTSD;</w:t>
      </w:r>
    </w:p>
    <w:p>
      <w:pPr>
        <w:pStyle w:val="Основной текст"/>
        <w:jc w:val="both"/>
      </w:pPr>
      <w:r>
        <w:rPr>
          <w:rFonts w:ascii="Times New Roman" w:cs="Times New Roman" w:hAnsi="Times New Roman" w:eastAsia="Times New Roman"/>
          <w:sz w:val="38"/>
          <w:szCs w:val="38"/>
        </w:rPr>
        <w:tab/>
      </w:r>
      <w:r>
        <w:rPr>
          <w:rFonts w:ascii="Times New Roman" w:hAnsi="Times New Roman"/>
          <w:sz w:val="38"/>
          <w:szCs w:val="38"/>
          <w:rtl w:val="0"/>
          <w:lang w:val="en-US"/>
        </w:rPr>
        <w:t>Question 2: Determine the stage of stress.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Основной текст">
    <w:name w:val="Основной текст"/>
    <w:next w:val="Основной текст"/>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